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E7" w:rsidRDefault="003D1D1F" w:rsidP="003D1D1F">
      <w:pPr>
        <w:ind w:left="720"/>
        <w:jc w:val="center"/>
        <w:rPr>
          <w:rFonts w:ascii="Calibri" w:hAnsi="Calibri"/>
          <w:b/>
          <w:bCs/>
          <w:iCs/>
          <w:sz w:val="28"/>
          <w:lang w:val="ro-RO"/>
        </w:rPr>
      </w:pPr>
      <w:r w:rsidRPr="00530B83">
        <w:rPr>
          <w:rFonts w:ascii="Calibri" w:hAnsi="Calibri"/>
          <w:b/>
          <w:bCs/>
          <w:iCs/>
          <w:sz w:val="28"/>
          <w:lang w:val="ro-RO"/>
        </w:rPr>
        <w:t>Program</w:t>
      </w:r>
      <w:r w:rsidR="006938E7">
        <w:rPr>
          <w:rFonts w:ascii="Calibri" w:hAnsi="Calibri"/>
          <w:b/>
          <w:bCs/>
          <w:iCs/>
          <w:sz w:val="28"/>
          <w:lang w:val="ro-RO"/>
        </w:rPr>
        <w:t xml:space="preserve">e şi proiecte derulate de </w:t>
      </w:r>
    </w:p>
    <w:p w:rsidR="003D1D1F" w:rsidRPr="006938E7" w:rsidRDefault="006938E7" w:rsidP="003D1D1F">
      <w:pPr>
        <w:ind w:left="720"/>
        <w:jc w:val="center"/>
        <w:rPr>
          <w:rFonts w:ascii="Calibri" w:hAnsi="Calibri"/>
          <w:b/>
          <w:bCs/>
          <w:iCs/>
          <w:sz w:val="28"/>
          <w:lang w:val="ro-RO"/>
        </w:rPr>
      </w:pPr>
      <w:r>
        <w:rPr>
          <w:rFonts w:ascii="Calibri" w:hAnsi="Calibri"/>
          <w:b/>
          <w:bCs/>
          <w:iCs/>
          <w:sz w:val="28"/>
          <w:lang w:val="ro-RO"/>
        </w:rPr>
        <w:t>Centrul pentru Investigarea Crimelor Comunismului din România</w:t>
      </w:r>
    </w:p>
    <w:p w:rsidR="003D1D1F" w:rsidRPr="00530B83" w:rsidRDefault="003D1D1F" w:rsidP="003D1D1F">
      <w:pPr>
        <w:ind w:left="720"/>
        <w:jc w:val="center"/>
        <w:rPr>
          <w:rFonts w:ascii="Calibri" w:hAnsi="Calibri"/>
          <w:b/>
          <w:bCs/>
          <w:iCs/>
          <w:sz w:val="28"/>
          <w:lang w:val="ro-RO"/>
        </w:rPr>
      </w:pPr>
      <w:r w:rsidRPr="00530B83">
        <w:rPr>
          <w:rFonts w:ascii="Calibri" w:hAnsi="Calibri"/>
          <w:b/>
          <w:bCs/>
          <w:iCs/>
          <w:sz w:val="28"/>
          <w:lang w:val="ro-RO"/>
        </w:rPr>
        <w:t>în lunile aprilie-septembrie 2010</w:t>
      </w:r>
    </w:p>
    <w:p w:rsidR="003D1D1F" w:rsidRPr="00D04354" w:rsidRDefault="003D1D1F" w:rsidP="003D1D1F">
      <w:pPr>
        <w:jc w:val="both"/>
        <w:rPr>
          <w:rFonts w:ascii="Calibri" w:hAnsi="Calibri"/>
          <w:bCs/>
          <w:iCs/>
          <w:sz w:val="24"/>
          <w:lang w:val="ro-RO"/>
        </w:rPr>
      </w:pPr>
    </w:p>
    <w:p w:rsidR="003D1D1F" w:rsidRPr="00D04354" w:rsidRDefault="003D1D1F" w:rsidP="003D1D1F">
      <w:pPr>
        <w:jc w:val="both"/>
        <w:rPr>
          <w:rFonts w:ascii="Calibri" w:hAnsi="Calibri"/>
          <w:bCs/>
          <w:iCs/>
          <w:sz w:val="24"/>
          <w:lang w:val="ro-RO"/>
        </w:rPr>
      </w:pPr>
    </w:p>
    <w:p w:rsidR="003D1D1F" w:rsidRPr="00D04354" w:rsidRDefault="003D1D1F" w:rsidP="003D1D1F">
      <w:pPr>
        <w:jc w:val="both"/>
        <w:rPr>
          <w:rFonts w:ascii="Calibri" w:hAnsi="Calibri"/>
          <w:bCs/>
          <w:iCs/>
          <w:sz w:val="24"/>
          <w:lang w:val="ro-RO"/>
        </w:rPr>
      </w:pPr>
      <w:r w:rsidRPr="00D04354">
        <w:rPr>
          <w:rFonts w:ascii="Calibri" w:hAnsi="Calibri"/>
          <w:bCs/>
          <w:iCs/>
          <w:sz w:val="24"/>
          <w:lang w:val="ro-RO"/>
        </w:rPr>
        <w:t xml:space="preserve">Pe parcursul primelor şase luni de la înfiinţare, Centrul de Investigare a Crimelor Comunismului din România a desfăşurat o serie de activităţi educaţionale, de cercetare şi de consultanţă în conformitate cu obiectivele sale. Programele de investigaţii, precum şi seria de conferinţe şi expoziţii au beneficiat de o bună reflectare în presă,  publicându-se peste 250 de articole şi reportaje despre activitatea CICCR, atât în presa scrisă, în emisiuni televizate sau documentare difuzate în România şi în străinătate. </w:t>
      </w:r>
    </w:p>
    <w:p w:rsidR="003D1D1F" w:rsidRPr="00D04354" w:rsidRDefault="003D1D1F" w:rsidP="003D1D1F">
      <w:pPr>
        <w:jc w:val="both"/>
        <w:rPr>
          <w:rFonts w:ascii="Calibri" w:hAnsi="Calibri"/>
          <w:bCs/>
          <w:iCs/>
          <w:sz w:val="24"/>
          <w:lang w:val="ro-RO"/>
        </w:rPr>
      </w:pPr>
    </w:p>
    <w:p w:rsidR="003D1D1F" w:rsidRPr="00D04354" w:rsidRDefault="003D1D1F" w:rsidP="003D1D1F">
      <w:pPr>
        <w:jc w:val="both"/>
        <w:rPr>
          <w:rFonts w:ascii="Calibri" w:hAnsi="Calibri"/>
          <w:bCs/>
          <w:iCs/>
          <w:sz w:val="24"/>
          <w:lang w:val="ro-RO"/>
        </w:rPr>
      </w:pPr>
      <w:r w:rsidRPr="00D04354">
        <w:rPr>
          <w:rFonts w:ascii="Calibri" w:hAnsi="Calibri"/>
          <w:bCs/>
          <w:iCs/>
          <w:sz w:val="24"/>
          <w:lang w:val="ro-RO"/>
        </w:rPr>
        <w:t xml:space="preserve">Astfel, </w:t>
      </w:r>
    </w:p>
    <w:p w:rsidR="003D1D1F" w:rsidRPr="00D04354" w:rsidRDefault="003D1D1F" w:rsidP="003D1D1F">
      <w:pPr>
        <w:jc w:val="both"/>
        <w:rPr>
          <w:rFonts w:ascii="Calibri" w:hAnsi="Calibri"/>
          <w:bCs/>
          <w:iCs/>
          <w:sz w:val="24"/>
          <w:lang w:val="ro-RO"/>
        </w:rPr>
      </w:pPr>
    </w:p>
    <w:p w:rsidR="003D1D1F" w:rsidRPr="00D04354" w:rsidRDefault="003D1D1F" w:rsidP="003D1D1F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  <w:sz w:val="24"/>
          <w:lang w:val="ro-RO"/>
        </w:rPr>
      </w:pPr>
      <w:r w:rsidRPr="00D04354">
        <w:rPr>
          <w:rFonts w:ascii="Calibri" w:hAnsi="Calibri"/>
          <w:bCs/>
          <w:iCs/>
          <w:sz w:val="24"/>
          <w:lang w:val="ro-RO"/>
        </w:rPr>
        <w:t>În cadrul „</w:t>
      </w:r>
      <w:r w:rsidRPr="00D04354">
        <w:rPr>
          <w:rFonts w:ascii="Calibri" w:hAnsi="Calibri"/>
          <w:b/>
          <w:bCs/>
          <w:iCs/>
          <w:sz w:val="24"/>
          <w:lang w:val="ro-RO"/>
        </w:rPr>
        <w:t>Programului de Arheologie contemporană</w:t>
      </w:r>
      <w:r w:rsidRPr="00D04354">
        <w:rPr>
          <w:rFonts w:ascii="Calibri" w:hAnsi="Calibri"/>
          <w:bCs/>
          <w:iCs/>
          <w:sz w:val="24"/>
          <w:lang w:val="ro-RO"/>
        </w:rPr>
        <w:t>”, care vizează descoperirea rămăşiţelor pământeşti ale celor executaţi în mod ilegal de cătr</w:t>
      </w:r>
      <w:r w:rsidR="00BE3832">
        <w:rPr>
          <w:rFonts w:ascii="Calibri" w:hAnsi="Calibri"/>
          <w:bCs/>
          <w:iCs/>
          <w:sz w:val="24"/>
          <w:lang w:val="ro-RO"/>
        </w:rPr>
        <w:t xml:space="preserve">e Securitate, s-au derulat </w:t>
      </w:r>
      <w:r w:rsidR="002B528B">
        <w:rPr>
          <w:rFonts w:ascii="Calibri" w:hAnsi="Calibri"/>
          <w:bCs/>
          <w:iCs/>
          <w:sz w:val="24"/>
          <w:lang w:val="ro-RO"/>
        </w:rPr>
        <w:t>8</w:t>
      </w:r>
      <w:r w:rsidR="00C27FC4" w:rsidRPr="00C27FC4">
        <w:rPr>
          <w:rFonts w:ascii="Calibri" w:hAnsi="Calibri"/>
          <w:bCs/>
          <w:iCs/>
          <w:color w:val="4F81BD" w:themeColor="accent1"/>
          <w:sz w:val="24"/>
          <w:lang w:val="ro-RO"/>
        </w:rPr>
        <w:t xml:space="preserve"> </w:t>
      </w:r>
      <w:r w:rsidRPr="00D04354">
        <w:rPr>
          <w:rFonts w:ascii="Calibri" w:hAnsi="Calibri"/>
          <w:bCs/>
          <w:iCs/>
          <w:sz w:val="24"/>
          <w:lang w:val="ro-RO"/>
        </w:rPr>
        <w:t>acţiuni de investigaţ</w:t>
      </w:r>
      <w:r w:rsidR="00BE3832">
        <w:rPr>
          <w:rFonts w:ascii="Calibri" w:hAnsi="Calibri"/>
          <w:bCs/>
          <w:iCs/>
          <w:sz w:val="24"/>
          <w:lang w:val="ro-RO"/>
        </w:rPr>
        <w:t>ii arhelogice, dintre care 4</w:t>
      </w:r>
      <w:r w:rsidRPr="00D04354">
        <w:rPr>
          <w:rFonts w:ascii="Calibri" w:hAnsi="Calibri"/>
          <w:bCs/>
          <w:iCs/>
          <w:sz w:val="24"/>
          <w:lang w:val="ro-RO"/>
        </w:rPr>
        <w:t xml:space="preserve"> s-au  soldat cu găsirea victimelor şi sesizarea au</w:t>
      </w:r>
      <w:r w:rsidR="00BE3832">
        <w:rPr>
          <w:rFonts w:ascii="Calibri" w:hAnsi="Calibri"/>
          <w:bCs/>
          <w:iCs/>
          <w:sz w:val="24"/>
          <w:lang w:val="ro-RO"/>
        </w:rPr>
        <w:t xml:space="preserve">torităţilor competente, iar </w:t>
      </w:r>
      <w:r w:rsidR="00BE3832" w:rsidRPr="008E5229">
        <w:rPr>
          <w:rFonts w:ascii="Calibri" w:hAnsi="Calibri"/>
          <w:bCs/>
          <w:iCs/>
          <w:sz w:val="24"/>
          <w:lang w:val="ro-RO"/>
        </w:rPr>
        <w:t>2</w:t>
      </w:r>
      <w:r w:rsidRPr="00D04354">
        <w:rPr>
          <w:rFonts w:ascii="Calibri" w:hAnsi="Calibri"/>
          <w:bCs/>
          <w:iCs/>
          <w:sz w:val="24"/>
          <w:lang w:val="ro-RO"/>
        </w:rPr>
        <w:t xml:space="preserve"> cu  identificarea unei tabere a partizanilor anticomunişti din </w:t>
      </w:r>
      <w:r w:rsidR="00C27FC4">
        <w:rPr>
          <w:rFonts w:ascii="Calibri" w:hAnsi="Calibri"/>
          <w:bCs/>
          <w:iCs/>
          <w:sz w:val="24"/>
          <w:lang w:val="ro-RO"/>
        </w:rPr>
        <w:t>M</w:t>
      </w:r>
      <w:r w:rsidRPr="00D04354">
        <w:rPr>
          <w:rFonts w:ascii="Calibri" w:hAnsi="Calibri"/>
          <w:bCs/>
          <w:iCs/>
          <w:sz w:val="24"/>
          <w:lang w:val="ro-RO"/>
        </w:rPr>
        <w:t xml:space="preserve">unţii Apuseni, respectiv a locului în care se află îngropat craniul unei victime decapitate, care nu a fost încă exhumat. Un caz a rămas nesoluţionat, victimele nefiind identificate. Rămăşiţele pământeşti au fost predate organelor de cercetare abilitate, urmând apoi a fi redate familiilor, pentru reînhumarea lor după ritualul creştin. </w:t>
      </w:r>
      <w:r w:rsidRPr="00D04354">
        <w:rPr>
          <w:rFonts w:ascii="Calibri" w:hAnsi="Calibri"/>
          <w:bCs/>
          <w:i/>
          <w:iCs/>
          <w:sz w:val="24"/>
          <w:lang w:val="ro-RO"/>
        </w:rPr>
        <w:t>În toate cazurile, CICCR a acţionat ca urmare a sesizărilor primite de la urmaşii acestor victime, care ne-au solicitat identificarea şi exhumarea lor.</w:t>
      </w:r>
      <w:r w:rsidRPr="00D04354">
        <w:rPr>
          <w:rFonts w:ascii="Calibri" w:hAnsi="Calibri"/>
          <w:bCs/>
          <w:iCs/>
          <w:sz w:val="24"/>
          <w:lang w:val="ro-RO"/>
        </w:rPr>
        <w:t xml:space="preserve"> </w:t>
      </w:r>
    </w:p>
    <w:p w:rsidR="003D1D1F" w:rsidRPr="00D04354" w:rsidRDefault="003D1D1F" w:rsidP="003D1D1F">
      <w:pPr>
        <w:jc w:val="both"/>
        <w:rPr>
          <w:rFonts w:ascii="Calibri" w:hAnsi="Calibri"/>
          <w:bCs/>
          <w:iCs/>
          <w:sz w:val="24"/>
          <w:lang w:val="ro-RO"/>
        </w:rPr>
      </w:pPr>
    </w:p>
    <w:p w:rsidR="003D1D1F" w:rsidRDefault="003D1D1F" w:rsidP="003D1D1F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  <w:sz w:val="24"/>
          <w:lang w:val="ro-RO"/>
        </w:rPr>
      </w:pPr>
      <w:r w:rsidRPr="003D1D1F">
        <w:rPr>
          <w:rFonts w:ascii="Calibri" w:hAnsi="Calibri"/>
          <w:bCs/>
          <w:iCs/>
          <w:sz w:val="24"/>
          <w:lang w:val="ro-RO"/>
        </w:rPr>
        <w:t xml:space="preserve">Seria de conferinţe </w:t>
      </w:r>
      <w:r w:rsidRPr="003D1D1F">
        <w:rPr>
          <w:rFonts w:ascii="Calibri" w:hAnsi="Calibri"/>
          <w:b/>
          <w:bCs/>
          <w:iCs/>
          <w:sz w:val="24"/>
          <w:lang w:val="ro-RO"/>
        </w:rPr>
        <w:t>„Comunismul nu este istorie”</w:t>
      </w:r>
      <w:r w:rsidRPr="003D1D1F">
        <w:rPr>
          <w:rFonts w:ascii="Calibri" w:hAnsi="Calibri"/>
          <w:bCs/>
          <w:iCs/>
          <w:sz w:val="24"/>
          <w:lang w:val="ro-RO"/>
        </w:rPr>
        <w:t xml:space="preserve"> şi </w:t>
      </w:r>
      <w:r w:rsidRPr="003D1D1F">
        <w:rPr>
          <w:rFonts w:ascii="Calibri" w:hAnsi="Calibri"/>
          <w:b/>
          <w:bCs/>
          <w:iCs/>
          <w:sz w:val="24"/>
          <w:lang w:val="ro-RO"/>
        </w:rPr>
        <w:t>„De ce să condamnăm comunismul”</w:t>
      </w:r>
      <w:r w:rsidRPr="003D1D1F">
        <w:rPr>
          <w:rFonts w:ascii="Calibri" w:hAnsi="Calibri"/>
          <w:bCs/>
          <w:iCs/>
          <w:sz w:val="24"/>
          <w:lang w:val="ro-RO"/>
        </w:rPr>
        <w:t xml:space="preserve"> s-a derulat în 11 local</w:t>
      </w:r>
      <w:r w:rsidR="00BE3832">
        <w:rPr>
          <w:rFonts w:ascii="Calibri" w:hAnsi="Calibri"/>
          <w:bCs/>
          <w:iCs/>
          <w:sz w:val="24"/>
          <w:lang w:val="ro-RO"/>
        </w:rPr>
        <w:t>ităţi din ţară</w:t>
      </w:r>
      <w:r w:rsidRPr="003D1D1F">
        <w:rPr>
          <w:rFonts w:ascii="Calibri" w:hAnsi="Calibri"/>
          <w:bCs/>
          <w:iCs/>
          <w:sz w:val="24"/>
          <w:lang w:val="ro-RO"/>
        </w:rPr>
        <w:t xml:space="preserve"> </w:t>
      </w:r>
      <w:r w:rsidR="00BE3832">
        <w:rPr>
          <w:rFonts w:ascii="Calibri" w:hAnsi="Calibri"/>
          <w:bCs/>
          <w:iCs/>
          <w:sz w:val="24"/>
          <w:lang w:val="ro-RO"/>
        </w:rPr>
        <w:t>(</w:t>
      </w:r>
      <w:r w:rsidRPr="003D1D1F">
        <w:rPr>
          <w:rFonts w:ascii="Calibri" w:hAnsi="Calibri"/>
          <w:bCs/>
          <w:iCs/>
          <w:sz w:val="24"/>
          <w:lang w:val="ro-RO"/>
        </w:rPr>
        <w:t>Alba Iulia, Sighet, Sighişoara, Deva, Bistriţa, Tuşnad, Cluj</w:t>
      </w:r>
      <w:r w:rsidR="00BE3832">
        <w:rPr>
          <w:rFonts w:ascii="Calibri" w:hAnsi="Calibri"/>
          <w:bCs/>
          <w:iCs/>
          <w:sz w:val="24"/>
          <w:lang w:val="ro-RO"/>
        </w:rPr>
        <w:t>-Napoca</w:t>
      </w:r>
      <w:r w:rsidRPr="003D1D1F">
        <w:rPr>
          <w:rFonts w:ascii="Calibri" w:hAnsi="Calibri"/>
          <w:bCs/>
          <w:iCs/>
          <w:sz w:val="24"/>
          <w:lang w:val="ro-RO"/>
        </w:rPr>
        <w:t xml:space="preserve">, Şomoşcheş – Arad, Arad, Aiud şi Ploieşti). Sprijinite de Fundaţia Konrad Adenauer, conferinţele au scopul de a informa publicul, tânăr, dar nu numai, despre regimul comunist din România şi consecinţele acestuia. </w:t>
      </w:r>
    </w:p>
    <w:p w:rsidR="003D1D1F" w:rsidRPr="003D1D1F" w:rsidRDefault="003D1D1F" w:rsidP="003D1D1F">
      <w:pPr>
        <w:pStyle w:val="ListParagraph"/>
        <w:rPr>
          <w:rFonts w:ascii="Calibri" w:hAnsi="Calibri"/>
          <w:bCs/>
          <w:iCs/>
          <w:sz w:val="24"/>
          <w:lang w:val="ro-RO"/>
        </w:rPr>
      </w:pPr>
    </w:p>
    <w:p w:rsidR="003D1D1F" w:rsidRPr="00D04354" w:rsidRDefault="003D1D1F" w:rsidP="003D1D1F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  <w:sz w:val="24"/>
          <w:lang w:val="ro-RO"/>
        </w:rPr>
      </w:pPr>
      <w:r w:rsidRPr="00D04354">
        <w:rPr>
          <w:rFonts w:ascii="Calibri" w:hAnsi="Calibri"/>
          <w:bCs/>
          <w:iCs/>
          <w:sz w:val="24"/>
          <w:lang w:val="ro-RO"/>
        </w:rPr>
        <w:t xml:space="preserve">Expoziţia </w:t>
      </w:r>
      <w:r w:rsidRPr="00D04354">
        <w:rPr>
          <w:rFonts w:ascii="Calibri" w:hAnsi="Calibri"/>
          <w:b/>
          <w:bCs/>
          <w:iCs/>
          <w:sz w:val="24"/>
          <w:lang w:val="ro-RO"/>
        </w:rPr>
        <w:t>„Numitor</w:t>
      </w:r>
      <w:r w:rsidR="00BE3832">
        <w:rPr>
          <w:rFonts w:ascii="Calibri" w:hAnsi="Calibri"/>
          <w:b/>
          <w:bCs/>
          <w:iCs/>
          <w:sz w:val="24"/>
          <w:lang w:val="ro-RO"/>
        </w:rPr>
        <w:t>ul</w:t>
      </w:r>
      <w:r w:rsidRPr="00D04354">
        <w:rPr>
          <w:rFonts w:ascii="Calibri" w:hAnsi="Calibri"/>
          <w:b/>
          <w:bCs/>
          <w:iCs/>
          <w:sz w:val="24"/>
          <w:lang w:val="ro-RO"/>
        </w:rPr>
        <w:t xml:space="preserve"> comun: moartea”</w:t>
      </w:r>
      <w:r w:rsidRPr="00D04354">
        <w:rPr>
          <w:rFonts w:ascii="Calibri" w:hAnsi="Calibri"/>
          <w:bCs/>
          <w:iCs/>
          <w:sz w:val="24"/>
          <w:lang w:val="ro-RO"/>
        </w:rPr>
        <w:t xml:space="preserve"> a fost prezentată în cursul anului 2010 în Alba Iulia, Braşov, </w:t>
      </w:r>
      <w:r w:rsidRPr="002B528B">
        <w:rPr>
          <w:rFonts w:ascii="Calibri" w:hAnsi="Calibri"/>
          <w:bCs/>
          <w:iCs/>
          <w:sz w:val="24"/>
          <w:lang w:val="ro-RO"/>
        </w:rPr>
        <w:t>Sighet</w:t>
      </w:r>
      <w:r w:rsidR="00C27FC4" w:rsidRPr="002B528B">
        <w:rPr>
          <w:rFonts w:ascii="Calibri" w:hAnsi="Calibri"/>
          <w:bCs/>
          <w:iCs/>
          <w:sz w:val="24"/>
          <w:lang w:val="ro-RO"/>
        </w:rPr>
        <w:t>u Marmației</w:t>
      </w:r>
      <w:r w:rsidRPr="00D04354">
        <w:rPr>
          <w:rFonts w:ascii="Calibri" w:hAnsi="Calibri"/>
          <w:bCs/>
          <w:iCs/>
          <w:sz w:val="24"/>
          <w:lang w:val="ro-RO"/>
        </w:rPr>
        <w:t xml:space="preserve"> şi</w:t>
      </w:r>
      <w:r w:rsidR="00BE3832">
        <w:rPr>
          <w:rFonts w:ascii="Calibri" w:hAnsi="Calibri"/>
          <w:bCs/>
          <w:iCs/>
          <w:sz w:val="24"/>
          <w:lang w:val="ro-RO"/>
        </w:rPr>
        <w:t xml:space="preserve"> Aiud (la Penitenciarul Aiud şi la Muzeul de Istorie)</w:t>
      </w:r>
      <w:r w:rsidRPr="00D04354">
        <w:rPr>
          <w:rFonts w:ascii="Calibri" w:hAnsi="Calibri"/>
          <w:bCs/>
          <w:iCs/>
          <w:sz w:val="24"/>
          <w:lang w:val="ro-RO"/>
        </w:rPr>
        <w:t>.</w:t>
      </w:r>
      <w:r w:rsidRPr="00D04354">
        <w:rPr>
          <w:rFonts w:ascii="Calibri" w:hAnsi="Calibri"/>
          <w:bCs/>
          <w:i/>
          <w:iCs/>
          <w:sz w:val="24"/>
          <w:lang w:val="ro-RO"/>
        </w:rPr>
        <w:t xml:space="preserve"> </w:t>
      </w:r>
      <w:r w:rsidRPr="00D04354">
        <w:rPr>
          <w:rFonts w:ascii="Calibri" w:hAnsi="Calibri"/>
          <w:bCs/>
          <w:iCs/>
          <w:sz w:val="24"/>
          <w:lang w:val="ro-RO"/>
        </w:rPr>
        <w:t>Expoziţia conţine obiectele personale a 18 dintre victimele executate fără proces de Securitate, victime ale căror rămăşite pămâneşti au fost descoperite în perioda 2006-2009 de către echipa de experţi a fostului Institut de Investigare a Crimelor Comunismului din România, afiliată în prezent CICCR.</w:t>
      </w:r>
    </w:p>
    <w:p w:rsidR="003D1D1F" w:rsidRPr="00D04354" w:rsidRDefault="003D1D1F" w:rsidP="003D1D1F">
      <w:pPr>
        <w:pStyle w:val="ListParagraph"/>
        <w:jc w:val="both"/>
        <w:rPr>
          <w:rFonts w:ascii="Calibri" w:hAnsi="Calibri"/>
          <w:bCs/>
          <w:iCs/>
          <w:sz w:val="24"/>
          <w:lang w:val="ro-RO"/>
        </w:rPr>
      </w:pPr>
    </w:p>
    <w:p w:rsidR="003D1D1F" w:rsidRPr="00D04354" w:rsidRDefault="003D1D1F" w:rsidP="003D1D1F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  <w:sz w:val="24"/>
          <w:lang w:val="ro-RO"/>
        </w:rPr>
      </w:pPr>
      <w:r w:rsidRPr="00D04354">
        <w:rPr>
          <w:rFonts w:ascii="Calibri" w:hAnsi="Calibri"/>
          <w:bCs/>
          <w:iCs/>
          <w:sz w:val="24"/>
          <w:lang w:val="ro-RO"/>
        </w:rPr>
        <w:t xml:space="preserve">CICCR, în colaborare cu studioul AgerFilm desfăşoară un proiect ce vizează </w:t>
      </w:r>
      <w:r w:rsidRPr="00D04354">
        <w:rPr>
          <w:rFonts w:ascii="Calibri" w:hAnsi="Calibri"/>
          <w:b/>
          <w:bCs/>
          <w:iCs/>
          <w:sz w:val="24"/>
          <w:lang w:val="ro-RO"/>
        </w:rPr>
        <w:t>realizarea unei serii de filme documentare</w:t>
      </w:r>
      <w:r w:rsidRPr="00D04354">
        <w:rPr>
          <w:rFonts w:ascii="Calibri" w:hAnsi="Calibri"/>
          <w:bCs/>
          <w:iCs/>
          <w:sz w:val="24"/>
          <w:lang w:val="ro-RO"/>
        </w:rPr>
        <w:t xml:space="preserve"> despre victimele regimului comunist din România. Lucrările pentru patru dintre aceste filme sunt deja în desfăşurare.</w:t>
      </w:r>
    </w:p>
    <w:p w:rsidR="003D1D1F" w:rsidRPr="00D04354" w:rsidRDefault="003D1D1F" w:rsidP="003D1D1F">
      <w:pPr>
        <w:pStyle w:val="ListParagraph"/>
        <w:jc w:val="both"/>
        <w:rPr>
          <w:rFonts w:ascii="Calibri" w:hAnsi="Calibri"/>
          <w:bCs/>
          <w:iCs/>
          <w:sz w:val="24"/>
          <w:lang w:val="ro-RO"/>
        </w:rPr>
      </w:pPr>
      <w:r w:rsidRPr="00D04354">
        <w:rPr>
          <w:rFonts w:ascii="Calibri" w:hAnsi="Calibri"/>
          <w:bCs/>
          <w:iCs/>
          <w:sz w:val="24"/>
          <w:lang w:val="ro-RO"/>
        </w:rPr>
        <w:t xml:space="preserve"> </w:t>
      </w:r>
    </w:p>
    <w:p w:rsidR="003D1D1F" w:rsidRPr="00D04354" w:rsidRDefault="003D1D1F" w:rsidP="003D1D1F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  <w:sz w:val="24"/>
          <w:lang w:val="ro-RO"/>
        </w:rPr>
      </w:pPr>
      <w:r w:rsidRPr="00D04354">
        <w:rPr>
          <w:rFonts w:ascii="Calibri" w:hAnsi="Calibri"/>
          <w:b/>
          <w:bCs/>
          <w:iCs/>
          <w:sz w:val="24"/>
          <w:lang w:val="ro-RO"/>
        </w:rPr>
        <w:lastRenderedPageBreak/>
        <w:t xml:space="preserve">Programul de cercetare în arhiva </w:t>
      </w:r>
      <w:r w:rsidRPr="002B528B">
        <w:rPr>
          <w:rFonts w:ascii="Calibri" w:hAnsi="Calibri"/>
          <w:b/>
          <w:bCs/>
          <w:iCs/>
          <w:sz w:val="24"/>
          <w:lang w:val="ro-RO"/>
        </w:rPr>
        <w:t>CNSAS</w:t>
      </w:r>
      <w:r w:rsidRPr="002B528B">
        <w:rPr>
          <w:rFonts w:ascii="Calibri" w:hAnsi="Calibri"/>
          <w:bCs/>
          <w:iCs/>
          <w:sz w:val="24"/>
          <w:lang w:val="ro-RO"/>
        </w:rPr>
        <w:t xml:space="preserve"> este de asemenea în desfăşurare</w:t>
      </w:r>
      <w:r w:rsidRPr="00D04354">
        <w:rPr>
          <w:rFonts w:ascii="Calibri" w:hAnsi="Calibri"/>
          <w:bCs/>
          <w:iCs/>
          <w:sz w:val="24"/>
          <w:lang w:val="ro-RO"/>
        </w:rPr>
        <w:t>, CICCR având intenţia de a continua investigaţiile privitoare la activitatea poliţiei politice din România în scopul publicării informaţiilor obţinute şi acordării de asistenţă foştilor deţinuţi politici.</w:t>
      </w:r>
    </w:p>
    <w:p w:rsidR="003D1D1F" w:rsidRPr="00D04354" w:rsidRDefault="003D1D1F" w:rsidP="003D1D1F">
      <w:pPr>
        <w:pStyle w:val="ListParagraph"/>
        <w:rPr>
          <w:rFonts w:ascii="Calibri" w:hAnsi="Calibri"/>
          <w:bCs/>
          <w:iCs/>
          <w:sz w:val="24"/>
          <w:lang w:val="ro-RO"/>
        </w:rPr>
      </w:pPr>
    </w:p>
    <w:p w:rsidR="003D1D1F" w:rsidRPr="00D04354" w:rsidRDefault="003D1D1F" w:rsidP="003D1D1F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  <w:sz w:val="24"/>
          <w:lang w:val="ro-RO"/>
        </w:rPr>
      </w:pPr>
      <w:r w:rsidRPr="00D04354">
        <w:rPr>
          <w:rFonts w:ascii="Calibri" w:hAnsi="Calibri"/>
          <w:bCs/>
          <w:iCs/>
          <w:sz w:val="24"/>
          <w:lang w:val="ro-RO"/>
        </w:rPr>
        <w:t xml:space="preserve">Proiectul de </w:t>
      </w:r>
      <w:r w:rsidRPr="00D04354">
        <w:rPr>
          <w:rFonts w:ascii="Calibri" w:hAnsi="Calibri"/>
          <w:b/>
          <w:bCs/>
          <w:iCs/>
          <w:sz w:val="24"/>
          <w:lang w:val="ro-RO"/>
        </w:rPr>
        <w:t>istorie orală</w:t>
      </w:r>
      <w:r w:rsidRPr="00D04354">
        <w:rPr>
          <w:rFonts w:ascii="Calibri" w:hAnsi="Calibri"/>
          <w:bCs/>
          <w:iCs/>
          <w:sz w:val="24"/>
          <w:lang w:val="ro-RO"/>
        </w:rPr>
        <w:t>, care vizează strângerea de mărturii despre modul în care se trăia în comunism este în derulare începând din luna august a anului 2010.</w:t>
      </w:r>
    </w:p>
    <w:p w:rsidR="003D1D1F" w:rsidRPr="00D04354" w:rsidRDefault="003D1D1F" w:rsidP="003D1D1F">
      <w:pPr>
        <w:jc w:val="both"/>
        <w:rPr>
          <w:rFonts w:ascii="Calibri" w:hAnsi="Calibri"/>
          <w:bCs/>
          <w:iCs/>
          <w:sz w:val="24"/>
          <w:lang w:val="ro-RO"/>
        </w:rPr>
      </w:pPr>
    </w:p>
    <w:p w:rsidR="003D1D1F" w:rsidRPr="00D04354" w:rsidRDefault="003D1D1F" w:rsidP="003D1D1F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bCs/>
          <w:iCs/>
          <w:sz w:val="24"/>
          <w:lang w:val="ro-RO"/>
        </w:rPr>
      </w:pPr>
      <w:r w:rsidRPr="00D04354">
        <w:rPr>
          <w:rFonts w:ascii="Calibri" w:hAnsi="Calibri"/>
          <w:bCs/>
          <w:iCs/>
          <w:sz w:val="24"/>
          <w:lang w:val="ro-RO"/>
        </w:rPr>
        <w:t xml:space="preserve">Pe tot parcursul acestei perioade s-au desfăşurat </w:t>
      </w:r>
      <w:r w:rsidRPr="00D04354">
        <w:rPr>
          <w:rFonts w:ascii="Calibri" w:hAnsi="Calibri"/>
          <w:b/>
          <w:bCs/>
          <w:iCs/>
          <w:sz w:val="24"/>
          <w:lang w:val="ro-RO"/>
        </w:rPr>
        <w:t>activităţi de consultanţă şi asistenţă</w:t>
      </w:r>
      <w:r w:rsidRPr="00D04354">
        <w:rPr>
          <w:rFonts w:ascii="Calibri" w:hAnsi="Calibri"/>
          <w:bCs/>
          <w:iCs/>
          <w:sz w:val="24"/>
          <w:lang w:val="ro-RO"/>
        </w:rPr>
        <w:t xml:space="preserve"> a victimelor şi familiilor victimelor regimului comunist în cadrul audienţelor acordate de angajaţii CICCR;</w:t>
      </w:r>
    </w:p>
    <w:p w:rsidR="006813D0" w:rsidRDefault="006813D0"/>
    <w:sectPr w:rsidR="006813D0" w:rsidSect="0068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9B5"/>
    <w:multiLevelType w:val="hybridMultilevel"/>
    <w:tmpl w:val="B20A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D1D1F"/>
    <w:rsid w:val="002B528B"/>
    <w:rsid w:val="003D1D1F"/>
    <w:rsid w:val="00476ADA"/>
    <w:rsid w:val="006813D0"/>
    <w:rsid w:val="006938E7"/>
    <w:rsid w:val="006B489A"/>
    <w:rsid w:val="008E5229"/>
    <w:rsid w:val="008F764D"/>
    <w:rsid w:val="00A6754C"/>
    <w:rsid w:val="00BE3832"/>
    <w:rsid w:val="00C2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2789</Characters>
  <Application>Microsoft Office Word</Application>
  <DocSecurity>0</DocSecurity>
  <Lines>23</Lines>
  <Paragraphs>6</Paragraphs>
  <ScaleCrop>false</ScaleCrop>
  <Company>BenQ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 CUSTOMER</dc:creator>
  <cp:keywords/>
  <dc:description/>
  <cp:lastModifiedBy>BenQ CUSTOMER</cp:lastModifiedBy>
  <cp:revision>2</cp:revision>
  <dcterms:created xsi:type="dcterms:W3CDTF">2010-11-19T14:19:00Z</dcterms:created>
  <dcterms:modified xsi:type="dcterms:W3CDTF">2010-11-19T14:19:00Z</dcterms:modified>
</cp:coreProperties>
</file>